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Obsession with Descriptions and Control</w:t>
      </w:r>
    </w:p>
    <w:p>
      <w:pPr>
        <w:pStyle w:val="BodyText"/>
        <w:bidi w:val="0"/>
        <w:jc w:val="start"/>
        <w:rPr/>
      </w:pPr>
      <w:r>
        <w:rPr/>
        <w:t xml:space="preserve">I’ve been breaking my head over how to live after my last breakthrough. My mind keeps circling around </w:t>
      </w:r>
      <w:r>
        <w:rPr>
          <w:rStyle w:val="Emphasis"/>
        </w:rPr>
        <w:t>descriptions</w:t>
      </w:r>
      <w:r>
        <w:rPr/>
        <w:t xml:space="preserve">—not just any descriptions, but the </w:t>
      </w:r>
      <w:r>
        <w:rPr>
          <w:rStyle w:val="Emphasis"/>
        </w:rPr>
        <w:t>right</w:t>
      </w:r>
      <w:r>
        <w:rPr/>
        <w:t xml:space="preserve"> ones. I used to focus on creating guides, frameworks, or rules to control myself through these descriptions. The idea was that if I could just find the perfect set of instructions, the perfect "guide," I could dictate how to act, what to think, even how to live.</w:t>
      </w:r>
    </w:p>
    <w:p>
      <w:pPr>
        <w:pStyle w:val="BodyText"/>
        <w:bidi w:val="0"/>
        <w:jc w:val="start"/>
        <w:rPr/>
      </w:pPr>
      <w:r>
        <w:rPr/>
        <w:t xml:space="preserve">But now, I see it differently. I still observe, and I still describe my observations—endlessly. I can write new descriptions, refine old ones, and analyze them from every angle. Yet the core problem isn’t about control anymore. It’s deeper: </w:t>
      </w:r>
      <w:r>
        <w:rPr>
          <w:rStyle w:val="Strong"/>
        </w:rPr>
        <w:t>I no longer believe in meaning itself.</w:t>
      </w:r>
    </w:p>
    <w:p>
      <w:pPr>
        <w:pStyle w:val="Heading3"/>
        <w:bidi w:val="0"/>
        <w:jc w:val="start"/>
        <w:rPr/>
      </w:pPr>
      <w:r>
        <w:rPr>
          <w:rStyle w:val="Strong"/>
          <w:b/>
          <w:bCs/>
        </w:rPr>
        <w:t>The Illusion of Meaning in Guides</w:t>
      </w:r>
    </w:p>
    <w:p>
      <w:pPr>
        <w:pStyle w:val="BodyText"/>
        <w:bidi w:val="0"/>
        <w:jc w:val="start"/>
        <w:rPr/>
      </w:pPr>
      <w:r>
        <w:rPr/>
        <w:t xml:space="preserve">A "guide" is, by definition, a description that </w:t>
      </w:r>
      <w:r>
        <w:rPr>
          <w:rStyle w:val="Emphasis"/>
        </w:rPr>
        <w:t>means</w:t>
      </w:r>
      <w:r>
        <w:rPr/>
        <w:t xml:space="preserve"> something. It tells you what to do, what not to do, how to live. But here’s the catch: </w:t>
      </w:r>
      <w:r>
        <w:rPr>
          <w:rStyle w:val="Strong"/>
        </w:rPr>
        <w:t>I don’t believe any description inherently means anything.</w:t>
      </w:r>
      <w:r>
        <w:rPr/>
        <w:t xml:space="preserve"> Not the ones I’ve written, not the ones I might write in the future. Without faith in meaning, no description can ever become a guide. It’s not that I </w:t>
      </w:r>
      <w:r>
        <w:rPr>
          <w:rStyle w:val="Emphasis"/>
        </w:rPr>
        <w:t>can’t</w:t>
      </w:r>
      <w:r>
        <w:rPr/>
        <w:t xml:space="preserve"> control myself with descriptions I don’t believe in—it’s that I’ve lost faith in the very idea that descriptions </w:t>
      </w:r>
      <w:r>
        <w:rPr>
          <w:rStyle w:val="Emphasis"/>
        </w:rPr>
        <w:t>should</w:t>
      </w:r>
      <w:r>
        <w:rPr/>
        <w:t xml:space="preserve"> or </w:t>
      </w:r>
      <w:r>
        <w:rPr>
          <w:rStyle w:val="Emphasis"/>
        </w:rPr>
        <w:t>could</w:t>
      </w:r>
      <w:r>
        <w:rPr/>
        <w:t xml:space="preserve"> dictate anything at all.</w:t>
      </w:r>
    </w:p>
    <w:p>
      <w:pPr>
        <w:pStyle w:val="BodyText"/>
        <w:bidi w:val="0"/>
        <w:jc w:val="start"/>
        <w:rPr/>
      </w:pPr>
      <w:r>
        <w:rPr/>
        <w:t xml:space="preserve">They’re just words. Observations. Notes. They don’t carry weight. They don’t </w:t>
      </w:r>
      <w:r>
        <w:rPr>
          <w:rStyle w:val="Emphasis"/>
        </w:rPr>
        <w:t>demand</w:t>
      </w:r>
      <w:r>
        <w:rPr/>
        <w:t xml:space="preserve"> action. And because of that, they can’t guide me—because guidance requires meaning, and meaning is what I’ve stopped believing in.</w:t>
      </w:r>
    </w:p>
    <w:p>
      <w:pPr>
        <w:pStyle w:val="Heading3"/>
        <w:bidi w:val="0"/>
        <w:jc w:val="start"/>
        <w:rPr/>
      </w:pPr>
      <w:r>
        <w:rPr>
          <w:rStyle w:val="Strong"/>
          <w:b/>
          <w:bCs/>
        </w:rPr>
        <w:t>The Trap of Searching for Meaning</w:t>
      </w:r>
    </w:p>
    <w:p>
      <w:pPr>
        <w:pStyle w:val="BodyText"/>
        <w:bidi w:val="0"/>
        <w:jc w:val="start"/>
        <w:rPr/>
      </w:pPr>
      <w:r>
        <w:rPr/>
        <w:t xml:space="preserve">The real issue isn’t the absence of control—it’s the </w:t>
      </w:r>
      <w:r>
        <w:rPr>
          <w:rStyle w:val="Strong"/>
        </w:rPr>
        <w:t>search for meaning</w:t>
      </w:r>
      <w:r>
        <w:rPr/>
        <w:t xml:space="preserve"> itself. I can spend forever asking:</w:t>
      </w:r>
    </w:p>
    <w:p>
      <w:pPr>
        <w:pStyle w:val="BodyText"/>
        <w:numPr>
          <w:ilvl w:val="0"/>
          <w:numId w:val="1"/>
        </w:numPr>
        <w:tabs>
          <w:tab w:val="clear" w:pos="709"/>
          <w:tab w:val="left" w:pos="709" w:leader="none"/>
        </w:tabs>
        <w:bidi w:val="0"/>
        <w:spacing w:before="0" w:after="0"/>
        <w:ind w:hanging="283" w:start="709"/>
        <w:jc w:val="start"/>
        <w:rPr/>
      </w:pPr>
      <w:r>
        <w:rPr>
          <w:rStyle w:val="Emphasis"/>
        </w:rPr>
        <w:t>What does this observation mean?</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Emphasis"/>
        </w:rPr>
        <w:t>What does this description imply for how I should live?</w:t>
      </w:r>
      <w:r>
        <w:rPr/>
        <w:t xml:space="preserve"> </w:t>
      </w:r>
    </w:p>
    <w:p>
      <w:pPr>
        <w:pStyle w:val="BodyText"/>
        <w:numPr>
          <w:ilvl w:val="0"/>
          <w:numId w:val="1"/>
        </w:numPr>
        <w:tabs>
          <w:tab w:val="clear" w:pos="709"/>
          <w:tab w:val="left" w:pos="709" w:leader="none"/>
        </w:tabs>
        <w:bidi w:val="0"/>
        <w:ind w:hanging="283" w:start="709"/>
        <w:jc w:val="start"/>
        <w:rPr/>
      </w:pPr>
      <w:r>
        <w:rPr>
          <w:rStyle w:val="Emphasis"/>
        </w:rPr>
        <w:t>What’s the deeper significance behind all of this?</w:t>
      </w:r>
      <w:r>
        <w:rPr/>
        <w:t xml:space="preserve"> </w:t>
      </w:r>
    </w:p>
    <w:p>
      <w:pPr>
        <w:pStyle w:val="BodyText"/>
        <w:bidi w:val="0"/>
        <w:jc w:val="start"/>
        <w:rPr/>
      </w:pPr>
      <w:r>
        <w:rPr/>
        <w:t xml:space="preserve">But the answer is always the same: </w:t>
      </w:r>
      <w:r>
        <w:rPr>
          <w:rStyle w:val="Strong"/>
        </w:rPr>
        <w:t>Nothing means anything.</w:t>
      </w:r>
      <w:r>
        <w:rPr/>
        <w:t xml:space="preserve"> And yet, I keep searching. That’s the paradox. Even after losing faith in meaning, I still </w:t>
      </w:r>
      <w:r>
        <w:rPr>
          <w:rStyle w:val="Emphasis"/>
        </w:rPr>
        <w:t>act</w:t>
      </w:r>
      <w:r>
        <w:rPr/>
        <w:t xml:space="preserve"> as if meaning exists—as if I just haven’t found the </w:t>
      </w:r>
      <w:r>
        <w:rPr>
          <w:rStyle w:val="Emphasis"/>
        </w:rPr>
        <w:t>right</w:t>
      </w:r>
      <w:r>
        <w:rPr/>
        <w:t xml:space="preserve"> description yet, the one that will finally unlock the secret to how I’m supposed to live.</w:t>
      </w:r>
    </w:p>
    <w:p>
      <w:pPr>
        <w:pStyle w:val="BodyText"/>
        <w:bidi w:val="0"/>
        <w:jc w:val="start"/>
        <w:rPr/>
      </w:pPr>
      <w:r>
        <w:rPr/>
        <w:t>This search is what paralyzes me. It’s an endless loop because the question itself is flawed. If nothing means anything, then the act of searching for meaning is just another meaningless activity. And that realization is the only thing that can break the cycle.</w:t>
      </w:r>
    </w:p>
    <w:p>
      <w:pPr>
        <w:pStyle w:val="Heading3"/>
        <w:bidi w:val="0"/>
        <w:jc w:val="start"/>
        <w:rPr/>
      </w:pPr>
      <w:r>
        <w:rPr>
          <w:rStyle w:val="Strong"/>
          <w:b/>
          <w:bCs/>
        </w:rPr>
        <w:t>The Way Out: Living Without the Search</w:t>
      </w:r>
    </w:p>
    <w:p>
      <w:pPr>
        <w:pStyle w:val="BodyText"/>
        <w:bidi w:val="0"/>
        <w:jc w:val="start"/>
        <w:rPr/>
      </w:pPr>
      <w:r>
        <w:rPr/>
        <w:t xml:space="preserve">I can’t start living because I’m waiting for a sign—a description, an observation, </w:t>
      </w:r>
      <w:r>
        <w:rPr>
          <w:rStyle w:val="Emphasis"/>
        </w:rPr>
        <w:t>anything</w:t>
      </w:r>
      <w:r>
        <w:rPr/>
        <w:t xml:space="preserve">—that will </w:t>
      </w:r>
      <w:r>
        <w:rPr>
          <w:rStyle w:val="Emphasis"/>
        </w:rPr>
        <w:t>mean</w:t>
      </w:r>
      <w:r>
        <w:rPr/>
        <w:t xml:space="preserve"> I should start living. I’m stuck in this limbo where life feels impossible until something </w:t>
      </w:r>
      <w:r>
        <w:rPr>
          <w:rStyle w:val="Emphasis"/>
        </w:rPr>
        <w:t>means</w:t>
      </w:r>
      <w:r>
        <w:rPr/>
        <w:t xml:space="preserve"> enough to justify it.</w:t>
      </w:r>
    </w:p>
    <w:p>
      <w:pPr>
        <w:pStyle w:val="BodyText"/>
        <w:bidi w:val="0"/>
        <w:jc w:val="start"/>
        <w:rPr/>
      </w:pPr>
      <w:r>
        <w:rPr/>
        <w:t xml:space="preserve">But here’s the truth: </w:t>
      </w:r>
      <w:r>
        <w:rPr>
          <w:rStyle w:val="Strong"/>
        </w:rPr>
        <w:t>That moment will never come.</w:t>
      </w:r>
      <w:r>
        <w:rPr/>
        <w:t xml:space="preserve"> There is no description so profound, no observation so revelatory, that it will suddenly </w:t>
      </w:r>
      <w:r>
        <w:rPr>
          <w:rStyle w:val="Emphasis"/>
        </w:rPr>
        <w:t>mean</w:t>
      </w:r>
      <w:r>
        <w:rPr/>
        <w:t xml:space="preserve"> I should begin. The only way out is to see the search for what it is—a distraction—and to </w:t>
      </w:r>
      <w:r>
        <w:rPr>
          <w:rStyle w:val="Strong"/>
        </w:rPr>
        <w:t xml:space="preserve">stop demanding that life or my thoughts </w:t>
      </w:r>
      <w:r>
        <w:rPr>
          <w:rStyle w:val="Emphasis"/>
        </w:rPr>
        <w:t>mean</w:t>
      </w:r>
      <w:r>
        <w:rPr>
          <w:rStyle w:val="Strong"/>
        </w:rPr>
        <w:t xml:space="preserve"> something before I’m allowed to live.</w:t>
      </w:r>
    </w:p>
    <w:p>
      <w:pPr>
        <w:pStyle w:val="BodyText"/>
        <w:bidi w:val="0"/>
        <w:jc w:val="start"/>
        <w:rPr/>
      </w:pPr>
      <w:r>
        <w:rPr/>
        <w:t xml:space="preserve">I have to look at my observations, my descriptions, my notes, and </w:t>
      </w:r>
      <w:r>
        <w:rPr>
          <w:rStyle w:val="Strong"/>
        </w:rPr>
        <w:t>not ask what they mean.</w:t>
      </w:r>
      <w:r>
        <w:rPr/>
        <w:t xml:space="preserve"> Not try to extract guidance from them. Not wait for them to justify my existence. Just </w:t>
      </w:r>
      <w:r>
        <w:rPr>
          <w:rStyle w:val="Emphasis"/>
        </w:rPr>
        <w:t>see</w:t>
      </w:r>
      <w:r>
        <w:rPr/>
        <w:t xml:space="preserve"> them. Just </w:t>
      </w:r>
      <w:r>
        <w:rPr>
          <w:rStyle w:val="Emphasis"/>
        </w:rPr>
        <w:t>live</w:t>
      </w:r>
      <w:r>
        <w:rPr/>
        <w:t xml:space="preserve"> alongside them. The second I stop searching for meaning in the unmeaningful, I can finally move.</w:t>
      </w:r>
    </w:p>
    <w:p>
      <w:pPr>
        <w:pStyle w:val="Heading3"/>
        <w:bidi w:val="0"/>
        <w:jc w:val="start"/>
        <w:rPr/>
      </w:pPr>
      <w:r>
        <w:rPr>
          <w:rStyle w:val="Strong"/>
          <w:b/>
          <w:bCs/>
        </w:rPr>
        <w:t>This Recording Itself</w:t>
      </w:r>
    </w:p>
    <w:p>
      <w:pPr>
        <w:pStyle w:val="BodyText"/>
        <w:bidi w:val="0"/>
        <w:jc w:val="start"/>
        <w:rPr/>
      </w:pPr>
      <w:r>
        <w:rPr/>
        <w:t xml:space="preserve">Even this description—the one I’m recording right now—means nothing. And that’s okay. I won’t waste energy trying to assign it significance. I won’t ask what it’s </w:t>
      </w:r>
      <w:r>
        <w:rPr>
          <w:rStyle w:val="Emphasis"/>
        </w:rPr>
        <w:t>for</w:t>
      </w:r>
      <w:r>
        <w:rPr/>
        <w:t xml:space="preserve"> or what it </w:t>
      </w:r>
      <w:r>
        <w:rPr>
          <w:rStyle w:val="Emphasis"/>
        </w:rPr>
        <w:t>proves.</w:t>
      </w:r>
      <w:r>
        <w:rPr/>
        <w:t xml:space="preserve"> It’s just another observation in the stream, no more or less important than the rest.</w:t>
      </w:r>
    </w:p>
    <w:p>
      <w:pPr>
        <w:pStyle w:val="BodyText"/>
        <w:bidi w:val="0"/>
        <w:jc w:val="start"/>
        <w:rPr/>
      </w:pPr>
      <w:r>
        <w:rPr/>
        <w:t xml:space="preserve">The key is to </w:t>
      </w:r>
      <w:r>
        <w:rPr>
          <w:rStyle w:val="Strong"/>
        </w:rPr>
        <w:t>notice when I’m searching for meaning</w:t>
      </w:r>
      <w:r>
        <w:rPr/>
        <w:t>—in my thoughts, in my notes, in my life—and to recognize that the search is the barrier. Not the absence of answers, but the insistence on asking the question at all.</w:t>
      </w:r>
    </w:p>
    <w:p>
      <w:pPr>
        <w:pStyle w:val="BodyText"/>
        <w:bidi w:val="0"/>
        <w:jc w:val="start"/>
        <w:rPr/>
      </w:pPr>
      <w:r>
        <w:rPr/>
        <w:t xml:space="preserve">When I see that clearly, I can drop it. And then, maybe, I can finally start living—not because something </w:t>
      </w:r>
      <w:r>
        <w:rPr>
          <w:rStyle w:val="Emphasis"/>
        </w:rPr>
        <w:t>means</w:t>
      </w:r>
      <w:r>
        <w:rPr/>
        <w:t xml:space="preserve"> I should, but because the alternative is to keep waiting forever.</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isn’t about nihilism or despair. It’s about </w:t>
      </w:r>
      <w:r>
        <w:rPr>
          <w:rStyle w:val="Strong"/>
        </w:rPr>
        <w:t>freedom from the tyranny of meaning.</w:t>
      </w:r>
      <w:r>
        <w:rPr/>
        <w:t xml:space="preserve"> The moment I accept that nothing </w:t>
      </w:r>
      <w:r>
        <w:rPr>
          <w:rStyle w:val="Emphasis"/>
        </w:rPr>
        <w:t>has</w:t>
      </w:r>
      <w:r>
        <w:rPr/>
        <w:t xml:space="preserve"> to mean anything is the moment I can choose to act—not because I’ve found the right guide, but because the search itself was the only thing holding me back.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740</Words>
  <Characters>3496</Characters>
  <CharactersWithSpaces>4197</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2026-03-22T18:57:16Z</dcterms:created>
  <dc:creator/>
  <dc:description/>
  <dc:language>ru-RU</dc:language>
  <cp:lastModifiedBy/>
  <dcterms:modified xsi:type="dcterms:W3CDTF">2026-03-22T18:57:16Z</dcterms:modified>
  <cp:revision>2</cp:revision>
  <dc:subject/>
  <dc:title>Calibri</dc:title>
</cp:coreProperties>
</file>